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DE7" w:rsidRPr="0041248F" w:rsidRDefault="00C31516" w:rsidP="00C31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b/>
          <w:sz w:val="24"/>
          <w:szCs w:val="24"/>
          <w:lang w:val="et-EE"/>
        </w:rPr>
        <w:t>Kulud liigitatakse muutuv, püsi, ja segakuludeks</w:t>
      </w:r>
    </w:p>
    <w:p w:rsidR="00C31516" w:rsidRPr="0041248F" w:rsidRDefault="00C31516" w:rsidP="00C31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Kogukulude ja järelikult alternatiivsete otsustusvariantide kasulikkuse prognoosimiseks;</w:t>
      </w:r>
    </w:p>
    <w:p w:rsidR="00C31516" w:rsidRPr="0041248F" w:rsidRDefault="00C31516" w:rsidP="00C31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Varude jäägi kindlaksmääramiseks;</w:t>
      </w:r>
    </w:p>
    <w:p w:rsidR="00C31516" w:rsidRPr="0041248F" w:rsidRDefault="00C31516" w:rsidP="00C31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Rahakäibe aruande koostamiseks;</w:t>
      </w:r>
    </w:p>
    <w:p w:rsidR="00C31516" w:rsidRPr="0041248F" w:rsidRDefault="00C31516" w:rsidP="00C315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Tulumaksu arvestuseks.</w:t>
      </w:r>
    </w:p>
    <w:p w:rsidR="00C31516" w:rsidRPr="0041248F" w:rsidRDefault="00C31516" w:rsidP="00C31516">
      <w:pPr>
        <w:pStyle w:val="ListParagraph"/>
        <w:rPr>
          <w:rFonts w:ascii="Times New Roman" w:hAnsi="Times New Roman" w:cs="Times New Roman"/>
          <w:sz w:val="24"/>
          <w:szCs w:val="24"/>
          <w:lang w:val="et-EE"/>
        </w:rPr>
      </w:pPr>
    </w:p>
    <w:p w:rsidR="00C31516" w:rsidRPr="0041248F" w:rsidRDefault="00C31516" w:rsidP="00C31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b/>
          <w:sz w:val="24"/>
          <w:szCs w:val="24"/>
          <w:lang w:val="et-EE"/>
        </w:rPr>
        <w:t>Tootmiskulud klassifitseeritakse järgmiselt:</w:t>
      </w:r>
    </w:p>
    <w:p w:rsidR="00C31516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a)</w:t>
      </w:r>
      <w:r w:rsidR="00C31516" w:rsidRPr="0041248F">
        <w:rPr>
          <w:rFonts w:ascii="Times New Roman" w:hAnsi="Times New Roman" w:cs="Times New Roman"/>
          <w:sz w:val="24"/>
          <w:szCs w:val="24"/>
          <w:lang w:val="et-EE"/>
        </w:rPr>
        <w:t xml:space="preserve"> põhimaterjal, põhitööliste palk ja tootmise lisakulud;</w:t>
      </w:r>
    </w:p>
    <w:p w:rsidR="00C31516" w:rsidRPr="0041248F" w:rsidRDefault="00C31516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 xml:space="preserve">b) </w:t>
      </w:r>
      <w:proofErr w:type="spellStart"/>
      <w:r w:rsidRPr="0041248F">
        <w:rPr>
          <w:rFonts w:ascii="Times New Roman" w:hAnsi="Times New Roman" w:cs="Times New Roman"/>
          <w:sz w:val="24"/>
          <w:szCs w:val="24"/>
          <w:lang w:val="et-EE"/>
        </w:rPr>
        <w:t>esmaskulud</w:t>
      </w:r>
      <w:proofErr w:type="spellEnd"/>
      <w:r w:rsidRPr="0041248F">
        <w:rPr>
          <w:rFonts w:ascii="Times New Roman" w:hAnsi="Times New Roman" w:cs="Times New Roman"/>
          <w:sz w:val="24"/>
          <w:szCs w:val="24"/>
          <w:lang w:val="et-EE"/>
        </w:rPr>
        <w:t xml:space="preserve"> ja põhitööliste palk;</w:t>
      </w:r>
    </w:p>
    <w:p w:rsidR="00C31516" w:rsidRPr="0041248F" w:rsidRDefault="00C31516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 xml:space="preserve">c) põhimaterjal ja </w:t>
      </w:r>
      <w:proofErr w:type="spellStart"/>
      <w:r w:rsidRPr="0041248F">
        <w:rPr>
          <w:rFonts w:ascii="Times New Roman" w:hAnsi="Times New Roman" w:cs="Times New Roman"/>
          <w:sz w:val="24"/>
          <w:szCs w:val="24"/>
          <w:lang w:val="et-EE"/>
        </w:rPr>
        <w:t>töölemiskulud</w:t>
      </w:r>
      <w:proofErr w:type="spellEnd"/>
    </w:p>
    <w:p w:rsidR="00C31516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d) korrektsed on a ja c</w:t>
      </w:r>
    </w:p>
    <w:p w:rsidR="005C1BAF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e) korrektsed on b ja c.</w:t>
      </w:r>
    </w:p>
    <w:p w:rsidR="005C1BAF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</w:p>
    <w:p w:rsidR="005C1BAF" w:rsidRPr="0041248F" w:rsidRDefault="005C1BAF" w:rsidP="005C1BAF">
      <w:pPr>
        <w:ind w:firstLine="36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3.  </w:t>
      </w:r>
      <w:r w:rsidR="00E352B2" w:rsidRPr="0041248F">
        <w:rPr>
          <w:rFonts w:ascii="Times New Roman" w:hAnsi="Times New Roman" w:cs="Times New Roman"/>
          <w:b/>
          <w:sz w:val="24"/>
          <w:szCs w:val="24"/>
          <w:lang w:val="et-EE"/>
        </w:rPr>
        <w:t>Ühe kindla t</w:t>
      </w:r>
      <w:r w:rsidR="00AE3177">
        <w:rPr>
          <w:rFonts w:ascii="Times New Roman" w:hAnsi="Times New Roman" w:cs="Times New Roman"/>
          <w:b/>
          <w:sz w:val="24"/>
          <w:szCs w:val="24"/>
          <w:lang w:val="et-EE"/>
        </w:rPr>
        <w:t xml:space="preserve">oodangu </w:t>
      </w:r>
      <w:r w:rsidR="00E352B2" w:rsidRPr="0041248F">
        <w:rPr>
          <w:rFonts w:ascii="Times New Roman" w:hAnsi="Times New Roman" w:cs="Times New Roman"/>
          <w:b/>
          <w:sz w:val="24"/>
          <w:szCs w:val="24"/>
          <w:lang w:val="et-EE"/>
        </w:rPr>
        <w:t>mahu juures</w:t>
      </w:r>
      <w:r w:rsidR="00956EC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( kaks õiget vastust)</w:t>
      </w:r>
    </w:p>
    <w:p w:rsidR="005C1BAF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a) muutuvkulude kogusumma jääb samaks;</w:t>
      </w:r>
    </w:p>
    <w:p w:rsidR="005C1BAF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b) püsikulud ühiku kohta muutuvad;</w:t>
      </w:r>
    </w:p>
    <w:p w:rsidR="005C1BAF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956ECD">
        <w:rPr>
          <w:rFonts w:ascii="Times New Roman" w:hAnsi="Times New Roman" w:cs="Times New Roman"/>
          <w:sz w:val="24"/>
          <w:szCs w:val="24"/>
          <w:lang w:val="et-EE"/>
        </w:rPr>
        <w:t>c)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 xml:space="preserve"> kogukulud ühiku kohta ei muutu;</w:t>
      </w:r>
    </w:p>
    <w:p w:rsidR="005C1BAF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 xml:space="preserve">d) muutuvkulud ühiku kohta muutuvad. </w:t>
      </w:r>
      <w:bookmarkStart w:id="0" w:name="_GoBack"/>
      <w:bookmarkEnd w:id="0"/>
    </w:p>
    <w:p w:rsidR="005C1BAF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</w:p>
    <w:p w:rsidR="005C1BAF" w:rsidRPr="0041248F" w:rsidRDefault="005C1BAF" w:rsidP="005C1B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Kui </w:t>
      </w:r>
      <w:r w:rsidR="00E352B2" w:rsidRPr="0041248F">
        <w:rPr>
          <w:rFonts w:ascii="Times New Roman" w:hAnsi="Times New Roman" w:cs="Times New Roman"/>
          <w:b/>
          <w:sz w:val="24"/>
          <w:szCs w:val="24"/>
          <w:lang w:val="et-EE"/>
        </w:rPr>
        <w:t xml:space="preserve">toodangu maht </w:t>
      </w:r>
      <w:r w:rsidRPr="0041248F">
        <w:rPr>
          <w:rFonts w:ascii="Times New Roman" w:hAnsi="Times New Roman" w:cs="Times New Roman"/>
          <w:b/>
          <w:sz w:val="24"/>
          <w:szCs w:val="24"/>
          <w:lang w:val="et-EE"/>
        </w:rPr>
        <w:t>muutub, siis</w:t>
      </w:r>
      <w:r w:rsidR="00956EC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(üks õige)</w:t>
      </w:r>
    </w:p>
    <w:p w:rsidR="005C1BAF" w:rsidRPr="0041248F" w:rsidRDefault="005C1BAF" w:rsidP="005C1B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Muutuvad nii püsi- kui ka muutuvkulud;</w:t>
      </w:r>
    </w:p>
    <w:p w:rsidR="005C1BAF" w:rsidRPr="0041248F" w:rsidRDefault="005C1BAF" w:rsidP="005C1B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Nii püsivad kui ka muutuvad ühikukulud jäävad samaks;</w:t>
      </w:r>
    </w:p>
    <w:p w:rsidR="005C1BAF" w:rsidRPr="0041248F" w:rsidRDefault="005C1BAF" w:rsidP="005C1B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Püsikulud ühiku kohta ei muutu, kuid ühikukulu muutuvkulud muutuvad;</w:t>
      </w:r>
    </w:p>
    <w:p w:rsidR="005C1BAF" w:rsidRPr="0041248F" w:rsidRDefault="005C1BAF" w:rsidP="005C1B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Ühiku muutuvkulud jäävad samaks, kuid muutuvad püsikulud ühiku kohta.</w:t>
      </w:r>
    </w:p>
    <w:p w:rsidR="005C1BAF" w:rsidRPr="0041248F" w:rsidRDefault="005C1BAF" w:rsidP="00C31516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</w:p>
    <w:p w:rsidR="00C425D5" w:rsidRPr="0041248F" w:rsidRDefault="00C425D5" w:rsidP="00C425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b/>
          <w:sz w:val="24"/>
          <w:szCs w:val="24"/>
          <w:lang w:val="et-EE"/>
        </w:rPr>
        <w:t>Turunduskulusid kirjeldab järgmine variant</w:t>
      </w:r>
    </w:p>
    <w:p w:rsidR="00C425D5" w:rsidRPr="0041248F" w:rsidRDefault="00C425D5" w:rsidP="00C425D5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41248F">
        <w:rPr>
          <w:rFonts w:ascii="Times New Roman" w:hAnsi="Times New Roman" w:cs="Times New Roman"/>
          <w:sz w:val="24"/>
          <w:szCs w:val="24"/>
          <w:lang w:val="et-EE"/>
        </w:rPr>
        <w:t>Varant</w:t>
      </w:r>
      <w:proofErr w:type="spellEnd"/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  <w:t>Tootekulud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  <w:t>Perioodikulud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C425D5" w:rsidRPr="0041248F" w:rsidRDefault="00C425D5" w:rsidP="00C425D5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a)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  <w:t>ei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  <w:t>jah</w:t>
      </w:r>
    </w:p>
    <w:p w:rsidR="00C425D5" w:rsidRPr="0041248F" w:rsidRDefault="00C425D5" w:rsidP="00C425D5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>b)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  <w:t>ei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  <w:t>ei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C425D5" w:rsidRDefault="00C425D5" w:rsidP="00C425D5">
      <w:pPr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1248F">
        <w:rPr>
          <w:rFonts w:ascii="Times New Roman" w:hAnsi="Times New Roman" w:cs="Times New Roman"/>
          <w:sz w:val="24"/>
          <w:szCs w:val="24"/>
          <w:lang w:val="et-EE"/>
        </w:rPr>
        <w:t xml:space="preserve">c)  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  <w:t>jah</w:t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41248F">
        <w:rPr>
          <w:rFonts w:ascii="Times New Roman" w:hAnsi="Times New Roman" w:cs="Times New Roman"/>
          <w:sz w:val="24"/>
          <w:szCs w:val="24"/>
          <w:lang w:val="et-EE"/>
        </w:rPr>
        <w:tab/>
        <w:t>ei</w:t>
      </w:r>
      <w:r w:rsidR="0041248F">
        <w:rPr>
          <w:rFonts w:ascii="Times New Roman" w:hAnsi="Times New Roman" w:cs="Times New Roman"/>
          <w:sz w:val="24"/>
          <w:szCs w:val="24"/>
          <w:lang w:val="et-EE"/>
        </w:rPr>
        <w:t>4</w:t>
      </w:r>
    </w:p>
    <w:p w:rsidR="00C425D5" w:rsidRDefault="00C425D5" w:rsidP="00C425D5">
      <w:pPr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C31516" w:rsidRPr="00C31516" w:rsidRDefault="00C31516" w:rsidP="00C31516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C31516" w:rsidRPr="00C315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5F67"/>
    <w:multiLevelType w:val="hybridMultilevel"/>
    <w:tmpl w:val="293C5E80"/>
    <w:lvl w:ilvl="0" w:tplc="AD644D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1D3C"/>
    <w:multiLevelType w:val="hybridMultilevel"/>
    <w:tmpl w:val="18364758"/>
    <w:lvl w:ilvl="0" w:tplc="A4AC08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4368D"/>
    <w:multiLevelType w:val="hybridMultilevel"/>
    <w:tmpl w:val="A5380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547E"/>
    <w:multiLevelType w:val="hybridMultilevel"/>
    <w:tmpl w:val="7242A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1F07"/>
    <w:multiLevelType w:val="hybridMultilevel"/>
    <w:tmpl w:val="59E65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101D7"/>
    <w:multiLevelType w:val="hybridMultilevel"/>
    <w:tmpl w:val="A0D0DCB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D1"/>
    <w:rsid w:val="00295745"/>
    <w:rsid w:val="003814EC"/>
    <w:rsid w:val="0041248F"/>
    <w:rsid w:val="005C1BAF"/>
    <w:rsid w:val="008222D1"/>
    <w:rsid w:val="00822872"/>
    <w:rsid w:val="0085297B"/>
    <w:rsid w:val="00956ECD"/>
    <w:rsid w:val="009E2F5E"/>
    <w:rsid w:val="00AC014D"/>
    <w:rsid w:val="00AE3177"/>
    <w:rsid w:val="00C31516"/>
    <w:rsid w:val="00C425D5"/>
    <w:rsid w:val="00E352B2"/>
    <w:rsid w:val="00ED01FF"/>
    <w:rsid w:val="00F857D2"/>
    <w:rsid w:val="00F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B1A9"/>
  <w15:chartTrackingRefBased/>
  <w15:docId w15:val="{F7DD608C-8320-41CD-B790-71167F5E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Stelmak</dc:creator>
  <cp:keywords/>
  <dc:description/>
  <cp:lastModifiedBy>Inga Stelmak</cp:lastModifiedBy>
  <cp:revision>5</cp:revision>
  <cp:lastPrinted>2021-09-06T07:03:00Z</cp:lastPrinted>
  <dcterms:created xsi:type="dcterms:W3CDTF">2021-09-06T07:02:00Z</dcterms:created>
  <dcterms:modified xsi:type="dcterms:W3CDTF">2021-09-13T07:56:00Z</dcterms:modified>
</cp:coreProperties>
</file>