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D7" w:rsidRDefault="000E28B6" w:rsidP="000E28B6">
      <w:pPr>
        <w:jc w:val="center"/>
      </w:pPr>
      <w:r>
        <w:rPr>
          <w:noProof/>
          <w:lang w:eastAsia="et-EE"/>
        </w:rPr>
        <w:drawing>
          <wp:inline distT="0" distB="0" distL="0" distR="0" wp14:anchorId="26609CDC" wp14:editId="636E7657">
            <wp:extent cx="2493034" cy="573515"/>
            <wp:effectExtent l="0" t="0" r="254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93" cy="57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B6" w:rsidRDefault="000E28B6" w:rsidP="000E28B6">
      <w:pPr>
        <w:rPr>
          <w:b/>
        </w:rPr>
      </w:pPr>
      <w:r w:rsidRPr="000E28B6">
        <w:rPr>
          <w:b/>
        </w:rPr>
        <w:t>Kodune töö 2. Liht- ja liitprotsendid. Nõudlus- ja pakkumisfunktsioon, tasakalupunkt.</w:t>
      </w:r>
    </w:p>
    <w:p w:rsidR="000E28B6" w:rsidRDefault="000E28B6" w:rsidP="00043915">
      <w:pPr>
        <w:pStyle w:val="NoSpacing"/>
      </w:pPr>
      <w:r w:rsidRPr="000E28B6">
        <w:rPr>
          <w:color w:val="C00000"/>
        </w:rPr>
        <w:t>Ülesanne 1.</w:t>
      </w:r>
      <w:r w:rsidRPr="000E28B6">
        <w:t xml:space="preserve"> </w:t>
      </w:r>
      <w:r>
        <w:t>Firma laenab üheks aastaks  480 000 €. Pakutakse kahte võimalust:</w:t>
      </w:r>
      <w:r w:rsidR="00043915">
        <w:t xml:space="preserve"> </w:t>
      </w:r>
      <w:r>
        <w:t xml:space="preserve">intressimäär on  </w:t>
      </w:r>
      <m:oMath>
        <m:r>
          <w:rPr>
            <w:rFonts w:ascii="Cambria Math" w:hAnsi="Cambria Math"/>
          </w:rPr>
          <m:t>6+m</m:t>
        </m:r>
      </m:oMath>
      <w:r>
        <w:t xml:space="preserve"> %  aastas ja laenu tagasimaksmine toimub  12-s  osas fikseeritud tagasimaksetena iga kuu lõpul.</w:t>
      </w:r>
      <w:r w:rsidR="00043915">
        <w:t xml:space="preserve"> </w:t>
      </w:r>
      <w:r>
        <w:t xml:space="preserve">Intressimäär on  </w:t>
      </w:r>
      <m:oMath>
        <m:r>
          <w:rPr>
            <w:rFonts w:ascii="Cambria Math" w:hAnsi="Cambria Math"/>
          </w:rPr>
          <m:t xml:space="preserve">7+m </m:t>
        </m:r>
      </m:oMath>
      <w:r>
        <w:t>%  aastas ja laenu tagasimaksmine toimub  4-s  osas fikseeritud tagasimaksetena iga kvartali lõpul.  Leida summaarne laenukulu kummalgi juhul. Milline ettepanek on kasulikum?</w:t>
      </w:r>
    </w:p>
    <w:p w:rsidR="00043915" w:rsidRDefault="00043915" w:rsidP="00043915">
      <w:pPr>
        <w:pStyle w:val="NoSpacing"/>
      </w:pPr>
    </w:p>
    <w:p w:rsidR="000E28B6" w:rsidRDefault="000E28B6" w:rsidP="00043915">
      <w:pPr>
        <w:pStyle w:val="NoSpacing"/>
      </w:pPr>
      <w:r w:rsidRPr="000E28B6">
        <w:rPr>
          <w:color w:val="C00000"/>
        </w:rPr>
        <w:t>Ülesanne 2.</w:t>
      </w:r>
      <w:r>
        <w:t xml:space="preserve"> Kui talunik võtaks </w:t>
      </w:r>
      <m:oMath>
        <m:r>
          <w:rPr>
            <w:rFonts w:ascii="Cambria Math" w:hAnsi="Cambria Math"/>
          </w:rPr>
          <m:t xml:space="preserve">9,5-m+n </m:t>
        </m:r>
      </m:oMath>
      <w:r>
        <w:t>%-list maalaenu, siis tuleks tal aastas maksta laenuprotsendi katteks 2850 €. Laenu andjaga jõuti kokkuleppele, et talunik maksab aastas protsente vaid 1950 €. Kui suur on sel juhul laenuprotsent?</w:t>
      </w:r>
    </w:p>
    <w:p w:rsidR="00043915" w:rsidRDefault="00043915" w:rsidP="00043915">
      <w:pPr>
        <w:pStyle w:val="NoSpacing"/>
      </w:pPr>
    </w:p>
    <w:p w:rsidR="000E28B6" w:rsidRPr="000E28B6" w:rsidRDefault="000E28B6" w:rsidP="00043915">
      <w:pPr>
        <w:pStyle w:val="NoSpacing"/>
      </w:pPr>
      <w:r w:rsidRPr="000E28B6">
        <w:rPr>
          <w:color w:val="C00000"/>
        </w:rPr>
        <w:t xml:space="preserve">Ülesanne 3. </w:t>
      </w:r>
      <w:r w:rsidRPr="000E28B6">
        <w:t xml:space="preserve">Aastane nominaalne intressimäär on </w:t>
      </w:r>
      <m:oMath>
        <m:r>
          <w:rPr>
            <w:rFonts w:ascii="Cambria Math" w:hAnsi="Cambria Math"/>
          </w:rPr>
          <m:t>10+m</m:t>
        </m:r>
      </m:oMath>
      <w:r w:rsidRPr="000E28B6">
        <w:t xml:space="preserve">%. Leida, millise aja jooksul investeeringu 1500 eurot tulevikuväärtus ületab kahekordselt põhisumma, kui intresse arvestatakse </w:t>
      </w:r>
    </w:p>
    <w:p w:rsidR="000E28B6" w:rsidRPr="000E28B6" w:rsidRDefault="000E28B6" w:rsidP="00043915">
      <w:pPr>
        <w:pStyle w:val="NoSpacing"/>
      </w:pPr>
      <w:r w:rsidRPr="000E28B6">
        <w:t>a) lihtintresside meetodiga;</w:t>
      </w:r>
    </w:p>
    <w:p w:rsidR="000E28B6" w:rsidRPr="000E28B6" w:rsidRDefault="000E28B6" w:rsidP="00043915">
      <w:pPr>
        <w:pStyle w:val="NoSpacing"/>
      </w:pPr>
      <w:r w:rsidRPr="000E28B6">
        <w:t>b) liitintresside meetodiga, kus intressid lisatakse 1 kord aasta lõpus;</w:t>
      </w:r>
    </w:p>
    <w:p w:rsidR="000E28B6" w:rsidRPr="000E28B6" w:rsidRDefault="000E28B6" w:rsidP="00043915">
      <w:pPr>
        <w:pStyle w:val="NoSpacing"/>
      </w:pPr>
      <w:r w:rsidRPr="000E28B6">
        <w:t>c) liitintresside meetodiga, kus intressid lisatakse iga kvartali lõpus.</w:t>
      </w:r>
    </w:p>
    <w:p w:rsidR="000E28B6" w:rsidRDefault="000E28B6" w:rsidP="00043915">
      <w:pPr>
        <w:pStyle w:val="NoSpacing"/>
      </w:pPr>
      <w:r w:rsidRPr="000E28B6">
        <w:t xml:space="preserve">Kas vastused sõltuvad investeeringu suurusest?  </w:t>
      </w:r>
    </w:p>
    <w:p w:rsidR="00043915" w:rsidRDefault="00043915" w:rsidP="00043915">
      <w:pPr>
        <w:pStyle w:val="NoSpacing"/>
      </w:pPr>
    </w:p>
    <w:p w:rsidR="006651FA" w:rsidRDefault="006651FA" w:rsidP="006651FA">
      <w:pPr>
        <w:pStyle w:val="NoSpacing"/>
      </w:pPr>
      <w:r>
        <w:rPr>
          <w:color w:val="C00000"/>
          <w:u w:val="single"/>
        </w:rPr>
        <w:t>Ülesanne 4</w:t>
      </w:r>
      <w:r w:rsidRPr="00293946">
        <w:rPr>
          <w:color w:val="C00000"/>
          <w:u w:val="single"/>
        </w:rPr>
        <w:t>.</w:t>
      </w:r>
      <w:r w:rsidRPr="00293946">
        <w:rPr>
          <w:color w:val="C00000"/>
        </w:rPr>
        <w:t xml:space="preserve">  </w:t>
      </w:r>
      <w:r w:rsidRPr="00EB2FA7">
        <w:t xml:space="preserve">30-aastane Raul soovib võtta eluasemelaenu </w:t>
      </w:r>
      <w:r>
        <w:t xml:space="preserve">(leida internetist mingi objekt pildiga nt. leheküljelt </w:t>
      </w:r>
      <w:hyperlink r:id="rId7" w:history="1">
        <w:r w:rsidRPr="000A61CC">
          <w:rPr>
            <w:rStyle w:val="Hyperlink"/>
          </w:rPr>
          <w:t>www.city24.ee</w:t>
        </w:r>
      </w:hyperlink>
      <w:r>
        <w:t xml:space="preserve"> ).  Kasutades </w:t>
      </w:r>
      <w:proofErr w:type="spellStart"/>
      <w:r>
        <w:t>Swedbanki</w:t>
      </w:r>
      <w:proofErr w:type="spellEnd"/>
      <w:r w:rsidRPr="00EB2FA7">
        <w:t xml:space="preserve"> ning SEB panga laenukalkulaatoreid ja valides tähtajaks 20 aastat ja intressimääraks</w:t>
      </w:r>
      <w:r>
        <w:t xml:space="preserve"> </w:t>
      </w:r>
      <w:r w:rsidRPr="00EB2FA7">
        <w:t xml:space="preserve"> 4,2%, leida mõlema panga kalkulaatorite puhul.</w:t>
      </w:r>
    </w:p>
    <w:p w:rsidR="00095BC9" w:rsidRDefault="00095BC9" w:rsidP="00095BC9">
      <w:pPr>
        <w:pStyle w:val="NoSpacing"/>
        <w:rPr>
          <w:color w:val="C00000"/>
          <w:u w:val="single"/>
        </w:rPr>
      </w:pPr>
    </w:p>
    <w:tbl>
      <w:tblPr>
        <w:tblpPr w:leftFromText="141" w:rightFromText="141" w:vertAnchor="page" w:horzAnchor="margin" w:tblpY="8652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9"/>
        <w:gridCol w:w="1418"/>
        <w:gridCol w:w="2410"/>
        <w:gridCol w:w="2551"/>
      </w:tblGrid>
      <w:tr w:rsidR="00043915" w:rsidRPr="00EB2FA7" w:rsidTr="009F053C">
        <w:trPr>
          <w:trHeight w:val="192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r w:rsidRPr="00EB2FA7">
              <w:t>SEB pank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proofErr w:type="spellStart"/>
            <w:r w:rsidRPr="00EB2FA7">
              <w:t>Swedbank</w:t>
            </w:r>
            <w:proofErr w:type="spellEnd"/>
            <w:r>
              <w:t xml:space="preserve"> </w:t>
            </w:r>
            <w:r w:rsidRPr="00EB2FA7">
              <w:t>(30-aastane)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proofErr w:type="spellStart"/>
            <w:r w:rsidRPr="00EB2FA7">
              <w:t>Swedbank</w:t>
            </w:r>
            <w:proofErr w:type="spellEnd"/>
            <w:r>
              <w:t xml:space="preserve"> </w:t>
            </w:r>
            <w:r w:rsidRPr="00EB2FA7">
              <w:t>(40-aastane)</w:t>
            </w:r>
          </w:p>
        </w:tc>
      </w:tr>
      <w:tr w:rsidR="00043915" w:rsidRPr="00EB2FA7" w:rsidTr="00043915">
        <w:trPr>
          <w:trHeight w:val="37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r w:rsidRPr="00EB2FA7">
              <w:t xml:space="preserve">kuumakse suurus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</w:tr>
      <w:tr w:rsidR="00043915" w:rsidRPr="00EB2FA7" w:rsidTr="00043915">
        <w:trPr>
          <w:trHeight w:val="32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r w:rsidRPr="00EB2FA7">
              <w:t>intressikulud kokku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</w:tr>
      <w:tr w:rsidR="00043915" w:rsidRPr="00EB2FA7" w:rsidTr="00043915">
        <w:trPr>
          <w:trHeight w:val="35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r w:rsidRPr="00EB2FA7">
              <w:t>tulumaksutagastused kokku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</w:tr>
      <w:tr w:rsidR="00043915" w:rsidRPr="00EB2FA7" w:rsidTr="00043915">
        <w:trPr>
          <w:trHeight w:val="69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  <w:r w:rsidRPr="00EB2FA7">
              <w:t>nimiväärtuse kustutamiseks minev summa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3915" w:rsidRPr="00EB2FA7" w:rsidRDefault="00043915" w:rsidP="009F053C">
            <w:pPr>
              <w:pStyle w:val="NoSpacing"/>
            </w:pPr>
          </w:p>
        </w:tc>
      </w:tr>
    </w:tbl>
    <w:p w:rsidR="00095BC9" w:rsidRDefault="00095BC9" w:rsidP="00095BC9">
      <w:pPr>
        <w:pStyle w:val="NoSpacing"/>
      </w:pPr>
      <w:r>
        <w:rPr>
          <w:color w:val="C00000"/>
          <w:u w:val="single"/>
        </w:rPr>
        <w:t>Ülesanne 5</w:t>
      </w:r>
      <w:r w:rsidRPr="00DC3358">
        <w:rPr>
          <w:color w:val="C00000"/>
          <w:u w:val="single"/>
        </w:rPr>
        <w:t>.</w:t>
      </w:r>
      <w:r w:rsidRPr="00DC3358">
        <w:rPr>
          <w:color w:val="C00000"/>
        </w:rPr>
        <w:t xml:space="preserve"> </w:t>
      </w:r>
      <w:r>
        <w:t xml:space="preserve">Tahate endale osta autot (leida internetist mingi endale sobiva variandi pildiga nt.  leheküljelt </w:t>
      </w:r>
      <w:hyperlink r:id="rId8" w:history="1">
        <w:r w:rsidRPr="000A61CC">
          <w:rPr>
            <w:rStyle w:val="Hyperlink"/>
          </w:rPr>
          <w:t>www.auto24.ee</w:t>
        </w:r>
      </w:hyperlink>
      <w:r>
        <w:t xml:space="preserve"> ),</w:t>
      </w:r>
      <w:r w:rsidRPr="00290958">
        <w:t xml:space="preserve"> tehes esimese osamakse, mis moodustab 10% auto maksumusest.</w:t>
      </w:r>
      <w:r w:rsidRPr="00290958">
        <w:rPr>
          <w:b/>
          <w:bCs/>
        </w:rPr>
        <w:t xml:space="preserve"> </w:t>
      </w:r>
      <w:r>
        <w:t xml:space="preserve">Kasutades </w:t>
      </w:r>
      <w:proofErr w:type="spellStart"/>
      <w:r>
        <w:t>Swedbank</w:t>
      </w:r>
      <w:r w:rsidRPr="00290958">
        <w:t>i</w:t>
      </w:r>
      <w:proofErr w:type="spellEnd"/>
      <w:r w:rsidRPr="00290958">
        <w:t xml:space="preserve"> „Autoliisingu kalkulaatorit“, teha kindlaks igakuise makse suurus, kui intressimäär on 6% ja tegemist on  </w:t>
      </w:r>
      <w:r>
        <w:t xml:space="preserve"> </w:t>
      </w:r>
    </w:p>
    <w:p w:rsidR="00095BC9" w:rsidRDefault="00095BC9" w:rsidP="00095BC9">
      <w:pPr>
        <w:pStyle w:val="NoSpacing"/>
      </w:pPr>
      <w:r w:rsidRPr="00290958">
        <w:t>a) jäägita kapitalirendiga;</w:t>
      </w:r>
      <w:r>
        <w:t xml:space="preserve">     </w:t>
      </w:r>
    </w:p>
    <w:p w:rsidR="00095BC9" w:rsidRDefault="00095BC9" w:rsidP="00095BC9">
      <w:pPr>
        <w:pStyle w:val="NoSpacing"/>
      </w:pPr>
      <w:r w:rsidRPr="00290958">
        <w:t>b) jäägiga kapitalirendiga, kus jääkväärtus on 30%;</w:t>
      </w:r>
      <w:r>
        <w:t xml:space="preserve">        </w:t>
      </w:r>
    </w:p>
    <w:p w:rsidR="00095BC9" w:rsidRDefault="00095BC9" w:rsidP="00095BC9">
      <w:pPr>
        <w:pStyle w:val="NoSpacing"/>
      </w:pPr>
      <w:r w:rsidRPr="00290958">
        <w:t>c) järelmaksuga jäägita;</w:t>
      </w:r>
      <w:r>
        <w:t xml:space="preserve">         </w:t>
      </w:r>
    </w:p>
    <w:p w:rsidR="00095BC9" w:rsidRDefault="00095BC9" w:rsidP="00095BC9">
      <w:pPr>
        <w:pStyle w:val="NoSpacing"/>
      </w:pPr>
      <w:r w:rsidRPr="00290958">
        <w:t>d) järelmaksuga jääkväärtusega 30% auto väärtusest;</w:t>
      </w:r>
      <w:r>
        <w:t xml:space="preserve">  </w:t>
      </w:r>
    </w:p>
    <w:p w:rsidR="00095BC9" w:rsidRDefault="00095BC9" w:rsidP="00095BC9">
      <w:pPr>
        <w:pStyle w:val="NoSpacing"/>
      </w:pPr>
      <w:r>
        <w:t>e</w:t>
      </w:r>
      <w:r w:rsidRPr="00290958">
        <w:t xml:space="preserve">) kasutusrendiga.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095BC9" w:rsidTr="00586D21">
        <w:tc>
          <w:tcPr>
            <w:tcW w:w="1668" w:type="dxa"/>
          </w:tcPr>
          <w:p w:rsidR="00095BC9" w:rsidRDefault="00095BC9" w:rsidP="00586D21">
            <w:r>
              <w:t>Kapitalirent, jäägita</w:t>
            </w:r>
          </w:p>
        </w:tc>
        <w:tc>
          <w:tcPr>
            <w:tcW w:w="2016" w:type="dxa"/>
          </w:tcPr>
          <w:p w:rsidR="00095BC9" w:rsidRDefault="00095BC9" w:rsidP="00586D21">
            <w:r>
              <w:t>Kapitalirent,</w:t>
            </w:r>
            <w:r w:rsidRPr="00290958">
              <w:t xml:space="preserve"> jääkväärtus on 30%;</w:t>
            </w:r>
          </w:p>
        </w:tc>
        <w:tc>
          <w:tcPr>
            <w:tcW w:w="1842" w:type="dxa"/>
          </w:tcPr>
          <w:p w:rsidR="00095BC9" w:rsidRDefault="00095BC9" w:rsidP="00586D21">
            <w:r>
              <w:t>Järelmaks,</w:t>
            </w:r>
          </w:p>
          <w:p w:rsidR="00095BC9" w:rsidRDefault="00095BC9" w:rsidP="00586D21">
            <w:r w:rsidRPr="00290958">
              <w:t>jäägita</w:t>
            </w:r>
          </w:p>
        </w:tc>
        <w:tc>
          <w:tcPr>
            <w:tcW w:w="1843" w:type="dxa"/>
          </w:tcPr>
          <w:p w:rsidR="00095BC9" w:rsidRDefault="00095BC9" w:rsidP="00586D21">
            <w:r>
              <w:t>J</w:t>
            </w:r>
            <w:r w:rsidRPr="00290958">
              <w:t>ärelmaks</w:t>
            </w:r>
            <w:r>
              <w:t>,</w:t>
            </w:r>
          </w:p>
          <w:p w:rsidR="00095BC9" w:rsidRDefault="00095BC9" w:rsidP="00586D21">
            <w:r>
              <w:t>j</w:t>
            </w:r>
            <w:r w:rsidRPr="00290958">
              <w:t>ääkväärtus</w:t>
            </w:r>
            <w:r>
              <w:t xml:space="preserve"> </w:t>
            </w:r>
            <w:r w:rsidRPr="00290958">
              <w:t>30%</w:t>
            </w:r>
          </w:p>
        </w:tc>
        <w:tc>
          <w:tcPr>
            <w:tcW w:w="1843" w:type="dxa"/>
          </w:tcPr>
          <w:p w:rsidR="00095BC9" w:rsidRDefault="00095BC9" w:rsidP="00586D21">
            <w:r>
              <w:t>Kasutusrent</w:t>
            </w:r>
          </w:p>
        </w:tc>
      </w:tr>
      <w:tr w:rsidR="00095BC9" w:rsidTr="00586D21">
        <w:tc>
          <w:tcPr>
            <w:tcW w:w="1668" w:type="dxa"/>
          </w:tcPr>
          <w:p w:rsidR="00095BC9" w:rsidRDefault="00095BC9" w:rsidP="00586D21"/>
        </w:tc>
        <w:tc>
          <w:tcPr>
            <w:tcW w:w="2016" w:type="dxa"/>
          </w:tcPr>
          <w:p w:rsidR="00095BC9" w:rsidRDefault="00095BC9" w:rsidP="00586D21"/>
        </w:tc>
        <w:tc>
          <w:tcPr>
            <w:tcW w:w="1842" w:type="dxa"/>
          </w:tcPr>
          <w:p w:rsidR="00095BC9" w:rsidRDefault="00095BC9" w:rsidP="00586D21"/>
        </w:tc>
        <w:tc>
          <w:tcPr>
            <w:tcW w:w="1843" w:type="dxa"/>
          </w:tcPr>
          <w:p w:rsidR="00095BC9" w:rsidRDefault="00095BC9" w:rsidP="00586D21"/>
        </w:tc>
        <w:tc>
          <w:tcPr>
            <w:tcW w:w="1843" w:type="dxa"/>
          </w:tcPr>
          <w:p w:rsidR="00095BC9" w:rsidRDefault="00095BC9" w:rsidP="00586D21"/>
        </w:tc>
      </w:tr>
    </w:tbl>
    <w:p w:rsidR="00043915" w:rsidRDefault="00043915" w:rsidP="00043915">
      <w:pPr>
        <w:pStyle w:val="NoSpacing"/>
        <w:rPr>
          <w:color w:val="C00000"/>
          <w:u w:val="single"/>
        </w:rPr>
      </w:pPr>
    </w:p>
    <w:p w:rsidR="00095BC9" w:rsidRPr="00290958" w:rsidRDefault="00095BC9" w:rsidP="00043915">
      <w:pPr>
        <w:pStyle w:val="NoSpacing"/>
      </w:pPr>
      <w:r>
        <w:rPr>
          <w:color w:val="C00000"/>
          <w:u w:val="single"/>
        </w:rPr>
        <w:lastRenderedPageBreak/>
        <w:t>Ülesanne 6</w:t>
      </w:r>
      <w:r w:rsidRPr="00DC3358">
        <w:rPr>
          <w:color w:val="C00000"/>
          <w:u w:val="single"/>
        </w:rPr>
        <w:t>.</w:t>
      </w:r>
      <w:r w:rsidRPr="00DC3358">
        <w:rPr>
          <w:color w:val="C00000"/>
        </w:rPr>
        <w:t xml:space="preserve"> </w:t>
      </w:r>
      <w:r>
        <w:t>Ülesande 6</w:t>
      </w:r>
      <w:r w:rsidRPr="00290958">
        <w:t xml:space="preserve"> andmetel teha kindlaks, kui palju iga erinevat tüüpi liisingu korral muutub igakuise makse suurus, kui </w:t>
      </w:r>
    </w:p>
    <w:p w:rsidR="00095BC9" w:rsidRDefault="00095BC9" w:rsidP="00043915">
      <w:pPr>
        <w:pStyle w:val="NoSpacing"/>
      </w:pPr>
      <w:r w:rsidRPr="00290958">
        <w:t>esimese osamakse suurust suurendada 5% võrra auto maksumusest;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  <w:r>
              <w:t>Kapitalirent, jäägita</w:t>
            </w: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  <w:r>
              <w:t>Kapitalirent,</w:t>
            </w:r>
            <w:r w:rsidRPr="00290958">
              <w:t xml:space="preserve"> jääkväärtus on 30%;</w:t>
            </w: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  <w:r>
              <w:t>Järelmaks,</w:t>
            </w:r>
          </w:p>
          <w:p w:rsidR="00095BC9" w:rsidRDefault="00095BC9" w:rsidP="00043915">
            <w:pPr>
              <w:pStyle w:val="NoSpacing"/>
            </w:pPr>
            <w:r w:rsidRPr="00290958">
              <w:t>jäägita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ärelmaks</w:t>
            </w:r>
            <w:r>
              <w:t>,</w:t>
            </w:r>
          </w:p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ääkväärtus</w:t>
            </w:r>
            <w:r>
              <w:t xml:space="preserve"> </w:t>
            </w:r>
            <w:r w:rsidRPr="00290958">
              <w:t>30%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Kasutusrent</w:t>
            </w:r>
          </w:p>
        </w:tc>
      </w:tr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</w:tr>
    </w:tbl>
    <w:p w:rsidR="00095BC9" w:rsidRDefault="00095BC9" w:rsidP="00043915">
      <w:pPr>
        <w:pStyle w:val="NoSpacing"/>
      </w:pPr>
      <w:r w:rsidRPr="00290958">
        <w:t>auto jääkväärtust vähendada 10%;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  <w:r>
              <w:t>Kapitalirent, jäägita</w:t>
            </w: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  <w:r>
              <w:t>Kapitalirent, jääkväärtus on 1</w:t>
            </w:r>
            <w:r w:rsidRPr="00290958">
              <w:t>0%;</w:t>
            </w: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  <w:r>
              <w:t>Järelmaks,</w:t>
            </w:r>
          </w:p>
          <w:p w:rsidR="00095BC9" w:rsidRDefault="00095BC9" w:rsidP="00043915">
            <w:pPr>
              <w:pStyle w:val="NoSpacing"/>
            </w:pPr>
            <w:r w:rsidRPr="00290958">
              <w:t>jäägita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ärelmaks</w:t>
            </w:r>
            <w:r>
              <w:t>,</w:t>
            </w:r>
          </w:p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ääkväärtus</w:t>
            </w:r>
            <w:r>
              <w:t xml:space="preserve"> 1</w:t>
            </w:r>
            <w:r w:rsidRPr="00290958">
              <w:t>0%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Kasutusrent</w:t>
            </w:r>
          </w:p>
        </w:tc>
      </w:tr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  <w:r>
              <w:t>-</w:t>
            </w: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  <w:r>
              <w:t>-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-</w:t>
            </w:r>
          </w:p>
        </w:tc>
      </w:tr>
    </w:tbl>
    <w:p w:rsidR="00095BC9" w:rsidRDefault="00095BC9" w:rsidP="00043915">
      <w:pPr>
        <w:pStyle w:val="NoSpacing"/>
      </w:pPr>
      <w:r w:rsidRPr="00290958">
        <w:t>intressimäära suurendada 2% võrra.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  <w:r>
              <w:t>Kapitalirent, jäägita</w:t>
            </w: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  <w:r>
              <w:t>Kapitalirent,</w:t>
            </w:r>
            <w:r w:rsidRPr="00290958">
              <w:t xml:space="preserve"> jääkväärtus on 30%;</w:t>
            </w: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  <w:r>
              <w:t>Järelmaks,</w:t>
            </w:r>
          </w:p>
          <w:p w:rsidR="00095BC9" w:rsidRDefault="00095BC9" w:rsidP="00043915">
            <w:pPr>
              <w:pStyle w:val="NoSpacing"/>
            </w:pPr>
            <w:r w:rsidRPr="00290958">
              <w:t>jäägita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ärelmaks</w:t>
            </w:r>
            <w:r>
              <w:t>,</w:t>
            </w:r>
          </w:p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ääkväärtus</w:t>
            </w:r>
            <w:r>
              <w:t xml:space="preserve"> </w:t>
            </w:r>
            <w:r w:rsidRPr="00290958">
              <w:t>30%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Kasutusrent</w:t>
            </w:r>
          </w:p>
        </w:tc>
      </w:tr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</w:tr>
    </w:tbl>
    <w:p w:rsidR="00095BC9" w:rsidRDefault="00095BC9" w:rsidP="00043915">
      <w:pPr>
        <w:pStyle w:val="NoSpacing"/>
      </w:pPr>
      <w:r w:rsidRPr="00290958">
        <w:t>Juhtudel a) ja b) määrata, kui palju iga erinevat tüüpi liisingu korral muutusid liisinguga seotud nominaalsed kogukulud.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  <w:r>
              <w:t>Kapitalirent, jäägita</w:t>
            </w: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  <w:r>
              <w:t>Kapitalirent,</w:t>
            </w:r>
            <w:r w:rsidRPr="00290958">
              <w:t xml:space="preserve"> jääkväärtus on 30%;</w:t>
            </w: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  <w:r>
              <w:t>Järelmaks,</w:t>
            </w:r>
          </w:p>
          <w:p w:rsidR="00095BC9" w:rsidRDefault="00095BC9" w:rsidP="00043915">
            <w:pPr>
              <w:pStyle w:val="NoSpacing"/>
            </w:pPr>
            <w:r w:rsidRPr="00290958">
              <w:t>jäägita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ärelmaks</w:t>
            </w:r>
            <w:r>
              <w:t>,</w:t>
            </w:r>
          </w:p>
          <w:p w:rsidR="00095BC9" w:rsidRDefault="00095BC9" w:rsidP="00043915">
            <w:pPr>
              <w:pStyle w:val="NoSpacing"/>
            </w:pPr>
            <w:r>
              <w:t>j</w:t>
            </w:r>
            <w:r w:rsidRPr="00290958">
              <w:t>ääkväärtus</w:t>
            </w:r>
            <w:r>
              <w:t xml:space="preserve"> </w:t>
            </w:r>
            <w:r w:rsidRPr="00290958">
              <w:t>30%</w:t>
            </w: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  <w:r>
              <w:t>Kasutusrent</w:t>
            </w:r>
          </w:p>
        </w:tc>
      </w:tr>
      <w:tr w:rsidR="00095BC9" w:rsidTr="00586D21">
        <w:tc>
          <w:tcPr>
            <w:tcW w:w="1668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2016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2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  <w:tc>
          <w:tcPr>
            <w:tcW w:w="1843" w:type="dxa"/>
          </w:tcPr>
          <w:p w:rsidR="00095BC9" w:rsidRDefault="00095BC9" w:rsidP="00043915">
            <w:pPr>
              <w:pStyle w:val="NoSpacing"/>
            </w:pPr>
          </w:p>
        </w:tc>
      </w:tr>
    </w:tbl>
    <w:p w:rsidR="009F053C" w:rsidRDefault="009F053C" w:rsidP="00043915">
      <w:pPr>
        <w:pStyle w:val="NoSpacing"/>
        <w:rPr>
          <w:color w:val="C00000"/>
        </w:rPr>
      </w:pPr>
    </w:p>
    <w:p w:rsidR="00095BC9" w:rsidRPr="00095BC9" w:rsidRDefault="00B12CF5" w:rsidP="00043915">
      <w:pPr>
        <w:pStyle w:val="NoSpacing"/>
      </w:pPr>
      <w:r>
        <w:rPr>
          <w:color w:val="C00000"/>
        </w:rPr>
        <w:t>Ülesanne 7</w:t>
      </w:r>
      <w:r w:rsidR="00095BC9" w:rsidRPr="009F053C">
        <w:rPr>
          <w:color w:val="C00000"/>
        </w:rPr>
        <w:t xml:space="preserve">. </w:t>
      </w:r>
      <w:r w:rsidR="00095BC9" w:rsidRPr="00095BC9">
        <w:t xml:space="preserve">Leo soovib võtta SMS-laenu 500 eurot. Laenutingimuste analüüsimeks kasutab ta veebikalkulaatori </w:t>
      </w:r>
      <w:hyperlink r:id="rId9" w:history="1">
        <w:r w:rsidR="00095BC9" w:rsidRPr="00095BC9">
          <w:rPr>
            <w:rStyle w:val="Hyperlink"/>
          </w:rPr>
          <w:t>www.smsraha.ee</w:t>
        </w:r>
      </w:hyperlink>
      <w:r w:rsidR="00095BC9" w:rsidRPr="00095BC9">
        <w:t xml:space="preserve"> andmeid.</w:t>
      </w:r>
      <w:r w:rsidR="00095BC9">
        <w:t xml:space="preserve"> </w:t>
      </w:r>
      <w:r w:rsidR="00095BC9" w:rsidRPr="00095BC9">
        <w:t>Täita mainitud andmeid kasutades järgnev tabel, kus</w:t>
      </w:r>
    </w:p>
    <w:p w:rsidR="00095BC9" w:rsidRPr="00095BC9" w:rsidRDefault="00095BC9" w:rsidP="00095BC9">
      <w:pPr>
        <w:pStyle w:val="NoSpacing"/>
      </w:pPr>
      <w:r w:rsidRPr="00095BC9">
        <w:rPr>
          <w:i/>
          <w:iCs/>
          <w:color w:val="E36C0A" w:themeColor="accent6" w:themeShade="BF"/>
        </w:rPr>
        <w:t>k</w:t>
      </w:r>
      <w:r>
        <w:rPr>
          <w:i/>
          <w:iCs/>
        </w:rPr>
        <w:t>-</w:t>
      </w:r>
      <w:r w:rsidRPr="00095BC9">
        <w:t xml:space="preserve"> tähistab laenu tähtaega kuudes; </w:t>
      </w:r>
      <w:r w:rsidRPr="00095BC9">
        <w:rPr>
          <w:i/>
          <w:iCs/>
          <w:color w:val="E36C0A" w:themeColor="accent6" w:themeShade="BF"/>
        </w:rPr>
        <w:t>R</w:t>
      </w:r>
      <w:r w:rsidRPr="00095BC9">
        <w:t xml:space="preserve"> - igakuise tagasimakse suurust; </w:t>
      </w:r>
      <w:r w:rsidRPr="00095BC9">
        <w:rPr>
          <w:i/>
          <w:iCs/>
          <w:color w:val="E36C0A" w:themeColor="accent6" w:themeShade="BF"/>
        </w:rPr>
        <w:t>S</w:t>
      </w:r>
      <w:r w:rsidRPr="00095BC9">
        <w:t xml:space="preserve"> - tagasimaksete kogusumma; </w:t>
      </w:r>
    </w:p>
    <w:p w:rsidR="00095BC9" w:rsidRDefault="00095BC9" w:rsidP="00095BC9">
      <w:pPr>
        <w:pStyle w:val="NoSpacing"/>
      </w:pPr>
      <w:r w:rsidRPr="00095BC9">
        <w:rPr>
          <w:i/>
          <w:iCs/>
          <w:color w:val="E36C0A" w:themeColor="accent6" w:themeShade="BF"/>
        </w:rPr>
        <w:t>I</w:t>
      </w:r>
      <w:r w:rsidRPr="00095BC9">
        <w:rPr>
          <w:color w:val="E36C0A" w:themeColor="accent6" w:themeShade="BF"/>
        </w:rPr>
        <w:t xml:space="preserve"> </w:t>
      </w:r>
      <w:r w:rsidRPr="00095BC9">
        <w:t>– makstud intresside kogusummat;</w:t>
      </w:r>
      <w:r>
        <w:t xml:space="preserve"> </w:t>
      </w:r>
      <w:r w:rsidRPr="00095BC9">
        <w:rPr>
          <w:i/>
          <w:iCs/>
          <w:color w:val="E36C0A" w:themeColor="accent6" w:themeShade="BF"/>
        </w:rPr>
        <w:t>pr</w:t>
      </w:r>
      <w:r w:rsidRPr="00095BC9">
        <w:rPr>
          <w:color w:val="E36C0A" w:themeColor="accent6" w:themeShade="BF"/>
        </w:rPr>
        <w:t xml:space="preserve"> </w:t>
      </w:r>
      <w:r w:rsidRPr="00095BC9">
        <w:t xml:space="preserve">– protsenti, mille </w:t>
      </w:r>
      <w:r w:rsidRPr="00095BC9">
        <w:rPr>
          <w:i/>
          <w:color w:val="E36C0A" w:themeColor="accent6" w:themeShade="BF"/>
        </w:rPr>
        <w:t>I</w:t>
      </w:r>
      <w:r w:rsidRPr="00095BC9">
        <w:t xml:space="preserve"> moodustab laenatud summast; </w:t>
      </w:r>
      <w:r w:rsidRPr="00095BC9">
        <w:rPr>
          <w:i/>
          <w:iCs/>
          <w:color w:val="E36C0A" w:themeColor="accent6" w:themeShade="BF"/>
        </w:rPr>
        <w:t>i</w:t>
      </w:r>
      <w:r w:rsidRPr="00095BC9">
        <w:rPr>
          <w:color w:val="E36C0A" w:themeColor="accent6" w:themeShade="BF"/>
        </w:rPr>
        <w:t xml:space="preserve"> </w:t>
      </w:r>
      <w:r w:rsidRPr="00095BC9">
        <w:t xml:space="preserve">– vastavat aastat intressimäära. </w:t>
      </w:r>
    </w:p>
    <w:tbl>
      <w:tblPr>
        <w:tblW w:w="72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1"/>
        <w:gridCol w:w="993"/>
        <w:gridCol w:w="992"/>
        <w:gridCol w:w="992"/>
        <w:gridCol w:w="1276"/>
        <w:gridCol w:w="1134"/>
        <w:gridCol w:w="1134"/>
      </w:tblGrid>
      <w:tr w:rsidR="00095BC9" w:rsidRPr="00095BC9" w:rsidTr="00095BC9">
        <w:trPr>
          <w:trHeight w:val="3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</w:pPr>
            <w:r w:rsidRPr="00095BC9">
              <w:rPr>
                <w:i/>
                <w:iCs/>
              </w:rPr>
              <w:t>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  <w:jc w:val="center"/>
            </w:pPr>
            <w:r w:rsidRPr="00095BC9"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  <w:jc w:val="center"/>
            </w:pPr>
            <w:r w:rsidRPr="00095BC9"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  <w:jc w:val="center"/>
            </w:pPr>
            <w:r w:rsidRPr="00095BC9"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  <w:jc w:val="center"/>
            </w:pPr>
            <w:r w:rsidRPr="00095BC9"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  <w:jc w:val="center"/>
            </w:pPr>
            <w:r w:rsidRPr="00095BC9"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  <w:jc w:val="center"/>
            </w:pPr>
            <w:r w:rsidRPr="00095BC9">
              <w:t>6</w:t>
            </w:r>
          </w:p>
        </w:tc>
      </w:tr>
      <w:tr w:rsidR="00095BC9" w:rsidRPr="00095BC9" w:rsidTr="00095BC9">
        <w:trPr>
          <w:trHeight w:val="24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</w:pPr>
            <w:r w:rsidRPr="00095BC9">
              <w:rPr>
                <w:i/>
                <w:iCs/>
              </w:rPr>
              <w:t>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</w:tr>
      <w:tr w:rsidR="00095BC9" w:rsidRPr="00095BC9" w:rsidTr="00095BC9">
        <w:trPr>
          <w:trHeight w:val="24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</w:pPr>
            <w:r w:rsidRPr="00095BC9">
              <w:rPr>
                <w:i/>
                <w:iCs/>
              </w:rPr>
              <w:t>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</w:tr>
      <w:tr w:rsidR="00095BC9" w:rsidRPr="00095BC9" w:rsidTr="00095BC9">
        <w:trPr>
          <w:trHeight w:val="23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</w:pPr>
            <w:r w:rsidRPr="00095BC9">
              <w:rPr>
                <w:i/>
                <w:iCs/>
              </w:rPr>
              <w:t>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</w:tr>
      <w:tr w:rsidR="00095BC9" w:rsidRPr="00095BC9" w:rsidTr="00095BC9">
        <w:trPr>
          <w:trHeight w:val="26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</w:pPr>
            <w:r w:rsidRPr="00095BC9">
              <w:rPr>
                <w:i/>
                <w:iCs/>
              </w:rPr>
              <w:t>pr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</w:tr>
      <w:tr w:rsidR="00095BC9" w:rsidRPr="00095BC9" w:rsidTr="00095BC9">
        <w:trPr>
          <w:trHeight w:val="26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2F69" w:rsidRPr="00095BC9" w:rsidRDefault="00095BC9" w:rsidP="00095BC9">
            <w:pPr>
              <w:pStyle w:val="NoSpacing"/>
            </w:pPr>
            <w:r w:rsidRPr="00095BC9">
              <w:rPr>
                <w:i/>
                <w:iCs/>
              </w:rPr>
              <w:t>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C9" w:rsidRPr="00095BC9" w:rsidRDefault="00095BC9" w:rsidP="00095BC9">
            <w:pPr>
              <w:pStyle w:val="NoSpacing"/>
            </w:pPr>
          </w:p>
        </w:tc>
      </w:tr>
    </w:tbl>
    <w:p w:rsidR="00095BC9" w:rsidRDefault="00095BC9" w:rsidP="00095BC9">
      <w:pPr>
        <w:pStyle w:val="NoSpacing"/>
      </w:pPr>
    </w:p>
    <w:p w:rsidR="003A748B" w:rsidRDefault="00B12CF5" w:rsidP="003A748B">
      <w:pPr>
        <w:tabs>
          <w:tab w:val="left" w:pos="3720"/>
        </w:tabs>
        <w:rPr>
          <w:lang w:val="fi-FI"/>
        </w:rPr>
      </w:pPr>
      <w:r>
        <w:rPr>
          <w:color w:val="C00000"/>
        </w:rPr>
        <w:t>Ülesanne 8</w:t>
      </w:r>
      <w:r w:rsidR="003A748B">
        <w:rPr>
          <w:color w:val="C00000"/>
        </w:rPr>
        <w:t xml:space="preserve">. </w:t>
      </w:r>
      <w:proofErr w:type="spellStart"/>
      <w:r w:rsidR="003A748B" w:rsidRPr="0054354E">
        <w:rPr>
          <w:lang w:val="fi-FI"/>
        </w:rPr>
        <w:t>Leida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toote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lineaarne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nõudlusfunktsioon</w:t>
      </w:r>
      <w:proofErr w:type="spellEnd"/>
      <w:r w:rsidR="003A748B" w:rsidRPr="0054354E">
        <w:rPr>
          <w:lang w:val="fi-FI"/>
        </w:rPr>
        <w:t xml:space="preserve">, </w:t>
      </w:r>
      <w:proofErr w:type="spellStart"/>
      <w:proofErr w:type="gramStart"/>
      <w:r w:rsidR="003A748B" w:rsidRPr="0054354E">
        <w:rPr>
          <w:lang w:val="fi-FI"/>
        </w:rPr>
        <w:t>kui</w:t>
      </w:r>
      <w:proofErr w:type="spellEnd"/>
      <w:r w:rsidR="003A748B" w:rsidRPr="0054354E">
        <w:rPr>
          <w:lang w:val="fi-FI"/>
        </w:rPr>
        <w:t xml:space="preserve">  4000</w:t>
      </w:r>
      <w:proofErr w:type="gramEnd"/>
      <w:r w:rsidR="003A748B" w:rsidRPr="0054354E">
        <w:rPr>
          <w:lang w:val="fi-FI"/>
        </w:rPr>
        <w:t xml:space="preserve">  </w:t>
      </w:r>
      <w:proofErr w:type="spellStart"/>
      <w:r w:rsidR="003A748B" w:rsidRPr="0054354E">
        <w:rPr>
          <w:lang w:val="fi-FI"/>
        </w:rPr>
        <w:t>müügioleva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toote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ühikuhind</w:t>
      </w:r>
      <w:proofErr w:type="spellEnd"/>
      <w:r w:rsidR="003A748B" w:rsidRPr="0054354E">
        <w:rPr>
          <w:lang w:val="fi-FI"/>
        </w:rPr>
        <w:t xml:space="preserve"> on  </w:t>
      </w:r>
      <w:r w:rsidR="003A748B">
        <w:rPr>
          <w:lang w:val="fi-FI"/>
        </w:rPr>
        <w:t>30+m</w:t>
      </w:r>
      <w:r w:rsidR="003A748B" w:rsidRPr="0054354E">
        <w:rPr>
          <w:lang w:val="fi-FI"/>
        </w:rPr>
        <w:t xml:space="preserve"> eurot ja  6000</w:t>
      </w:r>
      <w:r w:rsidR="003A748B">
        <w:rPr>
          <w:lang w:val="fi-FI"/>
        </w:rPr>
        <w:t xml:space="preserve"> </w:t>
      </w:r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toote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müügile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laskmise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korral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kujuneb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ühikuhinnaks</w:t>
      </w:r>
      <w:proofErr w:type="spellEnd"/>
      <w:r w:rsidR="003A748B" w:rsidRPr="0054354E">
        <w:rPr>
          <w:lang w:val="fi-FI"/>
        </w:rPr>
        <w:t xml:space="preserve">  </w:t>
      </w:r>
      <w:r w:rsidR="003A748B">
        <w:rPr>
          <w:lang w:val="fi-FI"/>
        </w:rPr>
        <w:t xml:space="preserve">20+m+1 </w:t>
      </w:r>
      <w:r w:rsidR="003A748B" w:rsidRPr="0054354E">
        <w:rPr>
          <w:lang w:val="fi-FI"/>
        </w:rPr>
        <w:t xml:space="preserve">eurot. </w:t>
      </w:r>
      <w:proofErr w:type="spellStart"/>
      <w:r w:rsidR="003A748B" w:rsidRPr="0054354E">
        <w:rPr>
          <w:lang w:val="fi-FI"/>
        </w:rPr>
        <w:t>Leida</w:t>
      </w:r>
      <w:proofErr w:type="spellEnd"/>
      <w:r w:rsidR="003A748B" w:rsidRPr="0054354E">
        <w:rPr>
          <w:lang w:val="fi-FI"/>
        </w:rPr>
        <w:t xml:space="preserve"> ka </w:t>
      </w:r>
      <w:proofErr w:type="spellStart"/>
      <w:r w:rsidR="003A748B" w:rsidRPr="0054354E">
        <w:rPr>
          <w:lang w:val="fi-FI"/>
        </w:rPr>
        <w:t>piirhind</w:t>
      </w:r>
      <w:proofErr w:type="spellEnd"/>
      <w:r w:rsidR="003A748B" w:rsidRPr="0054354E">
        <w:rPr>
          <w:lang w:val="fi-FI"/>
        </w:rPr>
        <w:t xml:space="preserve">, </w:t>
      </w:r>
      <w:proofErr w:type="spellStart"/>
      <w:r w:rsidR="003A748B" w:rsidRPr="0054354E">
        <w:rPr>
          <w:lang w:val="fi-FI"/>
        </w:rPr>
        <w:t>suurim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võimalik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nõudlus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proofErr w:type="gramStart"/>
      <w:r w:rsidR="003A748B" w:rsidRPr="0054354E">
        <w:rPr>
          <w:lang w:val="fi-FI"/>
        </w:rPr>
        <w:t>ning</w:t>
      </w:r>
      <w:proofErr w:type="spellEnd"/>
      <w:r w:rsidR="003A748B" w:rsidRPr="0054354E">
        <w:rPr>
          <w:lang w:val="fi-FI"/>
        </w:rPr>
        <w:t xml:space="preserve">  10</w:t>
      </w:r>
      <w:proofErr w:type="gramEnd"/>
      <w:r w:rsidR="003A748B" w:rsidRPr="0054354E">
        <w:rPr>
          <w:lang w:val="fi-FI"/>
        </w:rPr>
        <w:t xml:space="preserve"> 000 </w:t>
      </w:r>
      <w:proofErr w:type="spellStart"/>
      <w:r w:rsidR="003A748B" w:rsidRPr="0054354E">
        <w:rPr>
          <w:lang w:val="fi-FI"/>
        </w:rPr>
        <w:t>toote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müügile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laskmisel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kujunev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hind</w:t>
      </w:r>
      <w:proofErr w:type="spellEnd"/>
      <w:r w:rsidR="003A748B" w:rsidRPr="0054354E">
        <w:rPr>
          <w:lang w:val="fi-FI"/>
        </w:rPr>
        <w:t>.</w:t>
      </w:r>
    </w:p>
    <w:p w:rsidR="003A748B" w:rsidRDefault="00B12CF5" w:rsidP="003A748B">
      <w:pPr>
        <w:tabs>
          <w:tab w:val="left" w:pos="3720"/>
        </w:tabs>
        <w:rPr>
          <w:lang w:val="fi-FI"/>
        </w:rPr>
      </w:pPr>
      <w:proofErr w:type="spellStart"/>
      <w:r>
        <w:rPr>
          <w:color w:val="C00000"/>
          <w:lang w:val="fi-FI"/>
        </w:rPr>
        <w:t>Ülesanne</w:t>
      </w:r>
      <w:proofErr w:type="spellEnd"/>
      <w:r>
        <w:rPr>
          <w:color w:val="C00000"/>
          <w:lang w:val="fi-FI"/>
        </w:rPr>
        <w:t xml:space="preserve"> 9</w:t>
      </w:r>
      <w:r w:rsidR="003A748B" w:rsidRPr="003A748B">
        <w:rPr>
          <w:color w:val="C00000"/>
          <w:lang w:val="fi-FI"/>
        </w:rPr>
        <w:t xml:space="preserve">. </w:t>
      </w:r>
      <w:proofErr w:type="spellStart"/>
      <w:r w:rsidR="003A748B" w:rsidRPr="0054354E">
        <w:rPr>
          <w:lang w:val="fi-FI"/>
        </w:rPr>
        <w:t>Leida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lineaarse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pakkumisfunktsiooni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avaldis</w:t>
      </w:r>
      <w:proofErr w:type="spellEnd"/>
      <w:r w:rsidR="003A748B" w:rsidRPr="0054354E">
        <w:rPr>
          <w:lang w:val="fi-FI"/>
        </w:rPr>
        <w:t xml:space="preserve">, </w:t>
      </w:r>
      <w:proofErr w:type="spellStart"/>
      <w:r w:rsidR="003A748B" w:rsidRPr="0054354E">
        <w:rPr>
          <w:lang w:val="fi-FI"/>
        </w:rPr>
        <w:t>kui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tooteid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proofErr w:type="gramStart"/>
      <w:r w:rsidR="003A748B" w:rsidRPr="0054354E">
        <w:rPr>
          <w:lang w:val="fi-FI"/>
        </w:rPr>
        <w:t>hinnaga</w:t>
      </w:r>
      <w:proofErr w:type="spellEnd"/>
      <w:r w:rsidR="003A748B" w:rsidRPr="0054354E">
        <w:rPr>
          <w:lang w:val="fi-FI"/>
        </w:rPr>
        <w:t xml:space="preserve">  </w:t>
      </w:r>
      <m:oMath>
        <m:r>
          <w:rPr>
            <w:rFonts w:ascii="Cambria Math" w:hAnsi="Cambria Math"/>
            <w:lang w:val="fi-FI"/>
          </w:rPr>
          <m:t>500</m:t>
        </m:r>
        <w:proofErr w:type="gramEnd"/>
        <m:r>
          <w:rPr>
            <w:rFonts w:ascii="Cambria Math" w:hAnsi="Cambria Math"/>
            <w:lang w:val="fi-FI"/>
          </w:rPr>
          <m:t>-(n+m)</m:t>
        </m:r>
      </m:oMath>
      <w:r w:rsidR="003A748B" w:rsidRPr="0054354E">
        <w:rPr>
          <w:lang w:val="fi-FI"/>
        </w:rPr>
        <w:t xml:space="preserve"> €/tükk pakutakse turule  10 000 tükki ning ü</w:t>
      </w:r>
      <w:proofErr w:type="spellStart"/>
      <w:r w:rsidR="003A748B" w:rsidRPr="0054354E">
        <w:rPr>
          <w:lang w:val="fi-FI"/>
        </w:rPr>
        <w:t>hikuhinna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langus</w:t>
      </w:r>
      <w:proofErr w:type="spellEnd"/>
      <w:r w:rsidR="003A748B" w:rsidRPr="0054354E">
        <w:rPr>
          <w:lang w:val="fi-FI"/>
        </w:rPr>
        <w:t xml:space="preserve">  200 € </w:t>
      </w:r>
      <w:proofErr w:type="spellStart"/>
      <w:r w:rsidR="003A748B" w:rsidRPr="0054354E">
        <w:rPr>
          <w:lang w:val="fi-FI"/>
        </w:rPr>
        <w:t>võrra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stimuleerib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vaid</w:t>
      </w:r>
      <w:proofErr w:type="spellEnd"/>
      <w:r w:rsidR="003A748B" w:rsidRPr="0054354E">
        <w:rPr>
          <w:lang w:val="fi-FI"/>
        </w:rPr>
        <w:t xml:space="preserve"> 2000  </w:t>
      </w:r>
      <w:proofErr w:type="spellStart"/>
      <w:r w:rsidR="003A748B" w:rsidRPr="0054354E">
        <w:rPr>
          <w:lang w:val="fi-FI"/>
        </w:rPr>
        <w:t>eseme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pakkumist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turustamiseks</w:t>
      </w:r>
      <w:proofErr w:type="spellEnd"/>
      <w:r w:rsidR="003A748B" w:rsidRPr="0054354E">
        <w:rPr>
          <w:lang w:val="fi-FI"/>
        </w:rPr>
        <w:t xml:space="preserve">? </w:t>
      </w:r>
      <w:proofErr w:type="spellStart"/>
      <w:r w:rsidR="003A748B" w:rsidRPr="0054354E">
        <w:rPr>
          <w:lang w:val="fi-FI"/>
        </w:rPr>
        <w:t>Skitseerida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graafik</w:t>
      </w:r>
      <w:proofErr w:type="spellEnd"/>
      <w:r w:rsidR="003A748B" w:rsidRPr="0054354E">
        <w:rPr>
          <w:lang w:val="fi-FI"/>
        </w:rPr>
        <w:t xml:space="preserve">. </w:t>
      </w:r>
      <w:proofErr w:type="spellStart"/>
      <w:r w:rsidR="003A748B" w:rsidRPr="0054354E">
        <w:rPr>
          <w:lang w:val="fi-FI"/>
        </w:rPr>
        <w:t>Millisest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hinnatasemest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alates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tekib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minimaalne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pakkumismotivatsioon</w:t>
      </w:r>
      <w:proofErr w:type="spellEnd"/>
      <w:r w:rsidR="003A748B" w:rsidRPr="0054354E">
        <w:rPr>
          <w:lang w:val="fi-FI"/>
        </w:rPr>
        <w:t xml:space="preserve">? </w:t>
      </w:r>
      <w:proofErr w:type="spellStart"/>
      <w:r w:rsidR="003A748B" w:rsidRPr="0054354E">
        <w:rPr>
          <w:lang w:val="fi-FI"/>
        </w:rPr>
        <w:t>Missugune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ühikuhind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proofErr w:type="gramStart"/>
      <w:r w:rsidR="003A748B" w:rsidRPr="0054354E">
        <w:rPr>
          <w:lang w:val="fi-FI"/>
        </w:rPr>
        <w:t>vastab</w:t>
      </w:r>
      <w:proofErr w:type="spellEnd"/>
      <w:r w:rsidR="003A748B" w:rsidRPr="0054354E">
        <w:rPr>
          <w:lang w:val="fi-FI"/>
        </w:rPr>
        <w:t xml:space="preserve">  10</w:t>
      </w:r>
      <w:proofErr w:type="gramEnd"/>
      <w:r w:rsidR="003A748B" w:rsidRPr="0054354E">
        <w:rPr>
          <w:lang w:val="fi-FI"/>
        </w:rPr>
        <w:t xml:space="preserve"> 000 </w:t>
      </w:r>
      <w:proofErr w:type="spellStart"/>
      <w:r w:rsidR="003A748B" w:rsidRPr="0054354E">
        <w:rPr>
          <w:lang w:val="fi-FI"/>
        </w:rPr>
        <w:t>toote</w:t>
      </w:r>
      <w:proofErr w:type="spellEnd"/>
      <w:r w:rsidR="003A748B" w:rsidRPr="0054354E">
        <w:rPr>
          <w:lang w:val="fi-FI"/>
        </w:rPr>
        <w:t xml:space="preserve">; 1 </w:t>
      </w:r>
      <w:proofErr w:type="spellStart"/>
      <w:r w:rsidR="003A748B" w:rsidRPr="0054354E">
        <w:rPr>
          <w:lang w:val="fi-FI"/>
        </w:rPr>
        <w:t>miljoni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toote</w:t>
      </w:r>
      <w:proofErr w:type="spellEnd"/>
      <w:r w:rsidR="003A748B" w:rsidRPr="0054354E">
        <w:rPr>
          <w:lang w:val="fi-FI"/>
        </w:rPr>
        <w:t xml:space="preserve"> </w:t>
      </w:r>
      <w:proofErr w:type="spellStart"/>
      <w:r w:rsidR="003A748B" w:rsidRPr="0054354E">
        <w:rPr>
          <w:lang w:val="fi-FI"/>
        </w:rPr>
        <w:t>pakkumisele</w:t>
      </w:r>
      <w:proofErr w:type="spellEnd"/>
      <w:r w:rsidR="003A748B" w:rsidRPr="0054354E">
        <w:rPr>
          <w:lang w:val="fi-FI"/>
        </w:rPr>
        <w:t>?</w:t>
      </w:r>
    </w:p>
    <w:p w:rsidR="003A748B" w:rsidRPr="005F1D5E" w:rsidRDefault="003A748B" w:rsidP="003A748B">
      <w:pPr>
        <w:pStyle w:val="NoSpacing"/>
        <w:rPr>
          <w:rFonts w:ascii="Cambria Math" w:hAnsi="Cambria Math"/>
          <w:lang w:val="fi-FI"/>
          <w:oMath/>
        </w:rPr>
      </w:pPr>
      <w:proofErr w:type="spellStart"/>
      <w:r w:rsidRPr="003A748B">
        <w:rPr>
          <w:color w:val="C00000"/>
          <w:lang w:val="fi-FI"/>
        </w:rPr>
        <w:t>Ülesanne</w:t>
      </w:r>
      <w:proofErr w:type="spellEnd"/>
      <w:r w:rsidRPr="003A748B">
        <w:rPr>
          <w:color w:val="C00000"/>
          <w:lang w:val="fi-FI"/>
        </w:rPr>
        <w:t xml:space="preserve"> </w:t>
      </w:r>
      <w:r w:rsidR="00B12CF5">
        <w:rPr>
          <w:color w:val="C00000"/>
          <w:lang w:val="fi-FI"/>
        </w:rPr>
        <w:t>10</w:t>
      </w:r>
      <w:r w:rsidRPr="003A748B">
        <w:rPr>
          <w:color w:val="C00000"/>
          <w:lang w:val="fi-FI"/>
        </w:rPr>
        <w:t xml:space="preserve">.  </w:t>
      </w:r>
      <w:proofErr w:type="spellStart"/>
      <w:r w:rsidRPr="0054354E">
        <w:rPr>
          <w:lang w:val="fi-FI"/>
        </w:rPr>
        <w:t>Kauba</w:t>
      </w:r>
      <w:proofErr w:type="spellEnd"/>
      <w:r w:rsidRPr="0054354E">
        <w:rPr>
          <w:lang w:val="fi-FI"/>
        </w:rPr>
        <w:t xml:space="preserve"> </w:t>
      </w:r>
      <w:proofErr w:type="spellStart"/>
      <w:r w:rsidRPr="0054354E">
        <w:rPr>
          <w:lang w:val="fi-FI"/>
        </w:rPr>
        <w:t>nõudlusfunktsioon</w:t>
      </w:r>
      <w:proofErr w:type="spellEnd"/>
      <w:r w:rsidRPr="0054354E">
        <w:rPr>
          <w:lang w:val="fi-FI"/>
        </w:rPr>
        <w:t xml:space="preserve"> on </w:t>
      </w:r>
      <m:oMath>
        <m:r>
          <w:rPr>
            <w:rFonts w:ascii="Cambria Math" w:hAnsi="Cambria Math"/>
            <w:lang w:val="fi-FI"/>
          </w:rPr>
          <m:t>q=1200-0,01∙(m+n)∙p</m:t>
        </m:r>
      </m:oMath>
      <w:r w:rsidRPr="0054354E">
        <w:rPr>
          <w:lang w:val="fi-FI"/>
        </w:rPr>
        <w:t xml:space="preserve">  ja pakkumisfunktsioon on   </w:t>
      </w:r>
      <m:oMath>
        <m:r>
          <w:rPr>
            <w:rFonts w:ascii="Cambria Math" w:hAnsi="Cambria Math"/>
          </w:rPr>
          <m:t>q=100+50</m:t>
        </m:r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n+1</m:t>
            </m:r>
          </m:e>
        </m:d>
        <m:r>
          <w:rPr>
            <w:rFonts w:ascii="Cambria Math" w:eastAsiaTheme="minorEastAsia" w:hAnsi="Cambria Math"/>
          </w:rPr>
          <m:t>∙p.</m:t>
        </m:r>
      </m:oMath>
    </w:p>
    <w:p w:rsidR="003A748B" w:rsidRPr="0054354E" w:rsidRDefault="003A748B" w:rsidP="003A748B">
      <w:pPr>
        <w:pStyle w:val="NoSpacing"/>
        <w:rPr>
          <w:lang w:val="fi-FI"/>
        </w:rPr>
      </w:pPr>
      <w:proofErr w:type="gramStart"/>
      <w:r w:rsidRPr="0054354E">
        <w:rPr>
          <w:lang w:val="fi-FI"/>
        </w:rPr>
        <w:t>a)  Kui</w:t>
      </w:r>
      <w:proofErr w:type="gramEnd"/>
      <w:r w:rsidRPr="0054354E">
        <w:rPr>
          <w:lang w:val="fi-FI"/>
        </w:rPr>
        <w:t xml:space="preserve"> suur on maksimaalne nõutav kogus?</w:t>
      </w:r>
    </w:p>
    <w:p w:rsidR="003A748B" w:rsidRPr="0054354E" w:rsidRDefault="003A748B" w:rsidP="003A748B">
      <w:pPr>
        <w:pStyle w:val="NoSpacing"/>
        <w:rPr>
          <w:lang w:val="fi-FI"/>
        </w:rPr>
      </w:pPr>
      <w:proofErr w:type="gramStart"/>
      <w:r w:rsidRPr="0054354E">
        <w:rPr>
          <w:lang w:val="fi-FI"/>
        </w:rPr>
        <w:t xml:space="preserve">b)  </w:t>
      </w:r>
      <w:proofErr w:type="spellStart"/>
      <w:r w:rsidRPr="0054354E">
        <w:rPr>
          <w:lang w:val="fi-FI"/>
        </w:rPr>
        <w:t>Kui</w:t>
      </w:r>
      <w:proofErr w:type="spellEnd"/>
      <w:proofErr w:type="gramEnd"/>
      <w:r w:rsidRPr="0054354E">
        <w:rPr>
          <w:lang w:val="fi-FI"/>
        </w:rPr>
        <w:t xml:space="preserve"> suur on </w:t>
      </w:r>
      <w:proofErr w:type="spellStart"/>
      <w:r w:rsidRPr="0054354E">
        <w:rPr>
          <w:lang w:val="fi-FI"/>
        </w:rPr>
        <w:t>piirhind</w:t>
      </w:r>
      <w:proofErr w:type="spellEnd"/>
      <w:r w:rsidRPr="0054354E">
        <w:rPr>
          <w:lang w:val="fi-FI"/>
        </w:rPr>
        <w:t xml:space="preserve">, mille </w:t>
      </w:r>
      <w:proofErr w:type="spellStart"/>
      <w:r w:rsidRPr="0054354E">
        <w:rPr>
          <w:lang w:val="fi-FI"/>
        </w:rPr>
        <w:t>puhul</w:t>
      </w:r>
      <w:proofErr w:type="spellEnd"/>
      <w:r w:rsidRPr="0054354E">
        <w:rPr>
          <w:lang w:val="fi-FI"/>
        </w:rPr>
        <w:t xml:space="preserve"> </w:t>
      </w:r>
      <w:proofErr w:type="spellStart"/>
      <w:r w:rsidRPr="0054354E">
        <w:rPr>
          <w:lang w:val="fi-FI"/>
        </w:rPr>
        <w:t>nõutav</w:t>
      </w:r>
      <w:proofErr w:type="spellEnd"/>
      <w:r w:rsidRPr="0054354E">
        <w:rPr>
          <w:lang w:val="fi-FI"/>
        </w:rPr>
        <w:t xml:space="preserve"> </w:t>
      </w:r>
      <w:proofErr w:type="spellStart"/>
      <w:r w:rsidRPr="0054354E">
        <w:rPr>
          <w:lang w:val="fi-FI"/>
        </w:rPr>
        <w:t>kogus</w:t>
      </w:r>
      <w:proofErr w:type="spellEnd"/>
      <w:r w:rsidRPr="0054354E">
        <w:rPr>
          <w:lang w:val="fi-FI"/>
        </w:rPr>
        <w:t xml:space="preserve"> on 0?</w:t>
      </w:r>
    </w:p>
    <w:p w:rsidR="000E28B6" w:rsidRPr="009F053C" w:rsidRDefault="003A748B" w:rsidP="009F053C">
      <w:pPr>
        <w:pStyle w:val="NoSpacing"/>
        <w:rPr>
          <w:lang w:val="fi-FI"/>
        </w:rPr>
      </w:pPr>
      <w:bookmarkStart w:id="0" w:name="_GoBack"/>
      <w:bookmarkEnd w:id="0"/>
      <w:proofErr w:type="gramStart"/>
      <w:r w:rsidRPr="0054354E">
        <w:rPr>
          <w:lang w:val="fi-FI"/>
        </w:rPr>
        <w:t xml:space="preserve">c)  </w:t>
      </w:r>
      <w:proofErr w:type="spellStart"/>
      <w:r w:rsidRPr="0054354E">
        <w:rPr>
          <w:lang w:val="fi-FI"/>
        </w:rPr>
        <w:t>Kui</w:t>
      </w:r>
      <w:proofErr w:type="spellEnd"/>
      <w:proofErr w:type="gramEnd"/>
      <w:r w:rsidRPr="0054354E">
        <w:rPr>
          <w:lang w:val="fi-FI"/>
        </w:rPr>
        <w:t xml:space="preserve"> suur on </w:t>
      </w:r>
      <w:proofErr w:type="spellStart"/>
      <w:r w:rsidRPr="0054354E">
        <w:rPr>
          <w:lang w:val="fi-FI"/>
        </w:rPr>
        <w:t>tasakaaluhind</w:t>
      </w:r>
      <w:proofErr w:type="spellEnd"/>
      <w:r w:rsidRPr="0054354E">
        <w:rPr>
          <w:lang w:val="fi-FI"/>
        </w:rPr>
        <w:t xml:space="preserve"> ja </w:t>
      </w:r>
      <w:proofErr w:type="spellStart"/>
      <w:r w:rsidRPr="0054354E">
        <w:rPr>
          <w:lang w:val="fi-FI"/>
        </w:rPr>
        <w:t>tasakaalukogus</w:t>
      </w:r>
      <w:proofErr w:type="spellEnd"/>
      <w:r w:rsidRPr="0054354E">
        <w:rPr>
          <w:lang w:val="fi-FI"/>
        </w:rPr>
        <w:t>?</w:t>
      </w:r>
    </w:p>
    <w:sectPr w:rsidR="000E28B6" w:rsidRPr="009F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4BD"/>
    <w:multiLevelType w:val="hybridMultilevel"/>
    <w:tmpl w:val="CB4EF0A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1429"/>
    <w:multiLevelType w:val="hybridMultilevel"/>
    <w:tmpl w:val="291C7B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204A7"/>
    <w:multiLevelType w:val="hybridMultilevel"/>
    <w:tmpl w:val="C02AA2A0"/>
    <w:lvl w:ilvl="0" w:tplc="F416B3A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B6"/>
    <w:rsid w:val="00043915"/>
    <w:rsid w:val="00095BC9"/>
    <w:rsid w:val="000E28B6"/>
    <w:rsid w:val="00192F69"/>
    <w:rsid w:val="003A748B"/>
    <w:rsid w:val="005F1D5E"/>
    <w:rsid w:val="006651FA"/>
    <w:rsid w:val="006D19D7"/>
    <w:rsid w:val="009C3738"/>
    <w:rsid w:val="009F053C"/>
    <w:rsid w:val="00AF19AE"/>
    <w:rsid w:val="00B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1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51FA"/>
    <w:pPr>
      <w:spacing w:after="0" w:line="240" w:lineRule="auto"/>
    </w:pPr>
  </w:style>
  <w:style w:type="table" w:styleId="TableGrid">
    <w:name w:val="Table Grid"/>
    <w:basedOn w:val="TableNormal"/>
    <w:uiPriority w:val="59"/>
    <w:rsid w:val="0009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1D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1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651FA"/>
    <w:pPr>
      <w:spacing w:after="0" w:line="240" w:lineRule="auto"/>
    </w:pPr>
  </w:style>
  <w:style w:type="table" w:styleId="TableGrid">
    <w:name w:val="Table Grid"/>
    <w:basedOn w:val="TableNormal"/>
    <w:uiPriority w:val="59"/>
    <w:rsid w:val="0009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1D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24.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ty24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sraha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Safiulina</dc:creator>
  <cp:lastModifiedBy>Elena Safiulina</cp:lastModifiedBy>
  <cp:revision>5</cp:revision>
  <dcterms:created xsi:type="dcterms:W3CDTF">2014-11-09T05:51:00Z</dcterms:created>
  <dcterms:modified xsi:type="dcterms:W3CDTF">2014-11-09T07:28:00Z</dcterms:modified>
</cp:coreProperties>
</file>